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Default="002A6051" w:rsidP="00161F4B">
      <w:pPr>
        <w:jc w:val="center"/>
        <w:rPr>
          <w:b/>
          <w:sz w:val="28"/>
        </w:rPr>
      </w:pPr>
      <w:r w:rsidRPr="00161F4B">
        <w:rPr>
          <w:b/>
          <w:sz w:val="28"/>
        </w:rPr>
        <w:t xml:space="preserve">Temat: </w:t>
      </w:r>
      <w:r w:rsidR="00FE0A14" w:rsidRPr="00161F4B">
        <w:rPr>
          <w:b/>
          <w:sz w:val="28"/>
        </w:rPr>
        <w:t xml:space="preserve">Energia </w:t>
      </w:r>
      <w:r w:rsidR="00FC3972" w:rsidRPr="00161F4B">
        <w:rPr>
          <w:b/>
          <w:sz w:val="28"/>
        </w:rPr>
        <w:t>Słońca i Ziemi.</w:t>
      </w:r>
    </w:p>
    <w:p w:rsidR="00161F4B" w:rsidRPr="00161F4B" w:rsidRDefault="00161F4B" w:rsidP="00161F4B">
      <w:pPr>
        <w:jc w:val="center"/>
        <w:rPr>
          <w:b/>
          <w:sz w:val="28"/>
        </w:rPr>
      </w:pPr>
    </w:p>
    <w:p w:rsidR="002A6051" w:rsidRDefault="002A6051">
      <w:r w:rsidRPr="002A6051">
        <w:t>CELE EDUKACYJNE:</w:t>
      </w:r>
    </w:p>
    <w:p w:rsidR="00FC3972" w:rsidRDefault="002023C9" w:rsidP="0082175B">
      <w:pPr>
        <w:pStyle w:val="Akapitzlist"/>
        <w:numPr>
          <w:ilvl w:val="0"/>
          <w:numId w:val="5"/>
        </w:numPr>
      </w:pPr>
      <w:r>
        <w:t xml:space="preserve">poznanie pojęć </w:t>
      </w:r>
      <w:r w:rsidR="00FC3972">
        <w:t>: „natężenie promieniowania słonecznego”, „</w:t>
      </w:r>
      <w:r w:rsidR="004F78F1">
        <w:t>stał</w:t>
      </w:r>
      <w:r w:rsidR="00FC3972">
        <w:t>a słoneczna”, „nasłonecznienie”, „usłonecznienie”, „</w:t>
      </w:r>
      <w:proofErr w:type="spellStart"/>
      <w:r w:rsidR="00FC3972">
        <w:t>fotowoltaika</w:t>
      </w:r>
      <w:proofErr w:type="spellEnd"/>
      <w:r w:rsidR="00FC3972">
        <w:t>”, „geotermia”</w:t>
      </w:r>
      <w:r w:rsidR="004F78F1">
        <w:t>, „pompa ciepła”.</w:t>
      </w:r>
    </w:p>
    <w:p w:rsidR="00217159" w:rsidRDefault="00F336A6" w:rsidP="0082175B">
      <w:pPr>
        <w:pStyle w:val="Akapitzlist"/>
        <w:numPr>
          <w:ilvl w:val="0"/>
          <w:numId w:val="5"/>
        </w:numPr>
      </w:pPr>
      <w:r>
        <w:t xml:space="preserve">Omówienie </w:t>
      </w:r>
      <w:r w:rsidR="00217159">
        <w:t>sposobów wykorzystania</w:t>
      </w:r>
      <w:r>
        <w:t xml:space="preserve"> </w:t>
      </w:r>
      <w:r w:rsidR="00217159">
        <w:t>energii Słońca i Ziemi;</w:t>
      </w:r>
    </w:p>
    <w:p w:rsidR="00A8290F" w:rsidRDefault="00217159" w:rsidP="0082175B">
      <w:pPr>
        <w:pStyle w:val="Akapitzlist"/>
        <w:numPr>
          <w:ilvl w:val="0"/>
          <w:numId w:val="5"/>
        </w:numPr>
      </w:pPr>
      <w:r>
        <w:t>Przedstawienie wad i zalet wykorzystania energii słonecznej</w:t>
      </w:r>
      <w:r w:rsidR="0082175B">
        <w:t>.</w:t>
      </w:r>
    </w:p>
    <w:p w:rsidR="002A6051" w:rsidRDefault="002A6051">
      <w:r w:rsidRPr="002A6051">
        <w:t>CELE OPERACYJNE</w:t>
      </w:r>
      <w:r w:rsidR="0082175B">
        <w:t>:</w:t>
      </w:r>
    </w:p>
    <w:p w:rsidR="00A8290F" w:rsidRDefault="00A8290F">
      <w:r>
        <w:t>Uczeń potrafi:</w:t>
      </w:r>
    </w:p>
    <w:p w:rsidR="00FB4460" w:rsidRDefault="00FB4460" w:rsidP="00A8290F">
      <w:pPr>
        <w:pStyle w:val="Akapitzlist"/>
        <w:numPr>
          <w:ilvl w:val="0"/>
          <w:numId w:val="3"/>
        </w:numPr>
      </w:pPr>
      <w:r>
        <w:t>wymienić przykłady nieodnawialnych i odnawialnych źródeł energii;</w:t>
      </w:r>
    </w:p>
    <w:p w:rsidR="00A8290F" w:rsidRDefault="00FB4460" w:rsidP="00A8290F">
      <w:pPr>
        <w:pStyle w:val="Akapitzlist"/>
        <w:numPr>
          <w:ilvl w:val="0"/>
          <w:numId w:val="3"/>
        </w:numPr>
      </w:pPr>
      <w:r>
        <w:t>odróżnić kolektory słoneczne od ogniw fotowoltaicznych</w:t>
      </w:r>
      <w:r w:rsidR="00A8290F">
        <w:t>;</w:t>
      </w:r>
    </w:p>
    <w:p w:rsidR="00FB4460" w:rsidRDefault="00FB4460" w:rsidP="00217159">
      <w:pPr>
        <w:pStyle w:val="Akapitzlist"/>
        <w:numPr>
          <w:ilvl w:val="0"/>
          <w:numId w:val="3"/>
        </w:numPr>
      </w:pPr>
      <w:r>
        <w:t>odczyta</w:t>
      </w:r>
      <w:r w:rsidR="00217159">
        <w:t>ć mapę nasłonecznienia w Polsce</w:t>
      </w:r>
      <w:r>
        <w:t>;</w:t>
      </w:r>
    </w:p>
    <w:p w:rsidR="00FB4460" w:rsidRDefault="00F336A6" w:rsidP="00FB4460">
      <w:pPr>
        <w:pStyle w:val="Akapitzlist"/>
        <w:numPr>
          <w:ilvl w:val="0"/>
          <w:numId w:val="3"/>
        </w:numPr>
      </w:pPr>
      <w:r>
        <w:t xml:space="preserve">wymienić </w:t>
      </w:r>
      <w:r w:rsidR="00FB4460">
        <w:t xml:space="preserve"> przykłady </w:t>
      </w:r>
      <w:r w:rsidR="00FB4460" w:rsidRPr="00FB4460">
        <w:t>instalacji fotowoltaicznych oraz kolektorów</w:t>
      </w:r>
      <w:r w:rsidR="00FB4460">
        <w:t>;</w:t>
      </w:r>
    </w:p>
    <w:p w:rsidR="00FB4460" w:rsidRDefault="00FB4460" w:rsidP="00FB4460">
      <w:pPr>
        <w:pStyle w:val="Akapitzlist"/>
        <w:numPr>
          <w:ilvl w:val="0"/>
          <w:numId w:val="3"/>
        </w:numPr>
      </w:pPr>
      <w:r>
        <w:t>rozróżniać rodzaje złóż wód geotermalnych wg różnych kwalifikacji;</w:t>
      </w:r>
    </w:p>
    <w:p w:rsidR="00FB4460" w:rsidRDefault="00217159" w:rsidP="00FB4460">
      <w:pPr>
        <w:pStyle w:val="Akapitzlist"/>
        <w:numPr>
          <w:ilvl w:val="0"/>
          <w:numId w:val="3"/>
        </w:numPr>
      </w:pPr>
      <w:r>
        <w:t>rozróżniać geotermię</w:t>
      </w:r>
      <w:r w:rsidR="00FB4460">
        <w:t xml:space="preserve"> płytką od głębokiej;</w:t>
      </w:r>
    </w:p>
    <w:p w:rsidR="00A8290F" w:rsidRDefault="00FB4460" w:rsidP="00FB4460">
      <w:pPr>
        <w:pStyle w:val="Akapitzlist"/>
        <w:numPr>
          <w:ilvl w:val="0"/>
          <w:numId w:val="3"/>
        </w:numPr>
      </w:pPr>
      <w:r>
        <w:t>wymienić przykłady wykorzystywania energii geotermalnej</w:t>
      </w:r>
      <w:r w:rsidR="000D421E">
        <w:t>.</w:t>
      </w:r>
    </w:p>
    <w:p w:rsidR="002A6051" w:rsidRDefault="002A6051">
      <w:r w:rsidRPr="002A6051">
        <w:t>METODY PRACY</w:t>
      </w:r>
      <w:r w:rsidR="00161F4B">
        <w:t>:</w:t>
      </w:r>
    </w:p>
    <w:p w:rsidR="0082175B" w:rsidRDefault="00726203" w:rsidP="00726203">
      <w:pPr>
        <w:pStyle w:val="Akapitzlist"/>
        <w:numPr>
          <w:ilvl w:val="0"/>
          <w:numId w:val="7"/>
        </w:numPr>
      </w:pPr>
      <w:r>
        <w:t>praca z tekstem;</w:t>
      </w:r>
    </w:p>
    <w:p w:rsidR="00217159" w:rsidRDefault="00217159" w:rsidP="00726203">
      <w:pPr>
        <w:pStyle w:val="Akapitzlist"/>
        <w:numPr>
          <w:ilvl w:val="0"/>
          <w:numId w:val="7"/>
        </w:numPr>
      </w:pPr>
      <w:r>
        <w:t>praca z mapą;</w:t>
      </w:r>
    </w:p>
    <w:p w:rsidR="00726203" w:rsidRDefault="00726203" w:rsidP="00726203">
      <w:pPr>
        <w:pStyle w:val="Akapitzlist"/>
        <w:numPr>
          <w:ilvl w:val="0"/>
          <w:numId w:val="7"/>
        </w:numPr>
      </w:pPr>
      <w:r>
        <w:t>burza mózgów;</w:t>
      </w:r>
    </w:p>
    <w:p w:rsidR="00726203" w:rsidRDefault="00BA4B74" w:rsidP="00726203">
      <w:pPr>
        <w:pStyle w:val="Akapitzlist"/>
        <w:numPr>
          <w:ilvl w:val="0"/>
          <w:numId w:val="7"/>
        </w:numPr>
      </w:pPr>
      <w:r>
        <w:t>krzyżówka</w:t>
      </w:r>
      <w:r w:rsidR="00726203">
        <w:t>;</w:t>
      </w:r>
    </w:p>
    <w:p w:rsidR="00161F4B" w:rsidRDefault="00161F4B" w:rsidP="00726203">
      <w:pPr>
        <w:pStyle w:val="Akapitzlist"/>
        <w:numPr>
          <w:ilvl w:val="0"/>
          <w:numId w:val="7"/>
        </w:numPr>
      </w:pPr>
      <w:r>
        <w:t>laboratoryjna;</w:t>
      </w:r>
    </w:p>
    <w:p w:rsidR="00726203" w:rsidRDefault="00726203" w:rsidP="00726203">
      <w:pPr>
        <w:pStyle w:val="Akapitzlist"/>
        <w:numPr>
          <w:ilvl w:val="0"/>
          <w:numId w:val="7"/>
        </w:numPr>
      </w:pPr>
      <w:r>
        <w:t>dyskusja.</w:t>
      </w:r>
    </w:p>
    <w:p w:rsidR="002A6051" w:rsidRDefault="002A6051">
      <w:r w:rsidRPr="002A6051">
        <w:t>FORMY PRACY</w:t>
      </w:r>
      <w:r w:rsidR="0082175B">
        <w:t>: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i</w:t>
      </w:r>
      <w:r w:rsidR="004D2075">
        <w:t>ndywidualna</w:t>
      </w:r>
      <w:r>
        <w:t>;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g</w:t>
      </w:r>
      <w:r w:rsidR="004D2075">
        <w:t>rupowa</w:t>
      </w:r>
      <w:r>
        <w:t>;</w:t>
      </w:r>
    </w:p>
    <w:p w:rsidR="004D2075" w:rsidRDefault="004D2075" w:rsidP="0082175B">
      <w:pPr>
        <w:pStyle w:val="Akapitzlist"/>
        <w:numPr>
          <w:ilvl w:val="0"/>
          <w:numId w:val="6"/>
        </w:numPr>
      </w:pPr>
      <w:r>
        <w:t>zbiorowa</w:t>
      </w:r>
      <w:r w:rsidR="0082175B">
        <w:t>.</w:t>
      </w:r>
    </w:p>
    <w:p w:rsidR="002A6051" w:rsidRDefault="002A6051">
      <w:r w:rsidRPr="002A6051">
        <w:t>POMOCE</w:t>
      </w:r>
      <w:r w:rsidR="00161F4B">
        <w:t>:</w:t>
      </w:r>
    </w:p>
    <w:p w:rsidR="00A8290F" w:rsidRDefault="001B3E2F" w:rsidP="00FB4460">
      <w:pPr>
        <w:pStyle w:val="Akapitzlist"/>
        <w:numPr>
          <w:ilvl w:val="0"/>
          <w:numId w:val="4"/>
        </w:numPr>
      </w:pPr>
      <w:r>
        <w:t>t</w:t>
      </w:r>
      <w:r w:rsidR="00A8290F">
        <w:t>ablice edukacyjne</w:t>
      </w:r>
      <w:r w:rsidR="004D2075">
        <w:t>;</w:t>
      </w:r>
    </w:p>
    <w:p w:rsidR="00161F4B" w:rsidRDefault="001B3E2F" w:rsidP="001B3E2F">
      <w:pPr>
        <w:pStyle w:val="Akapitzlist"/>
        <w:numPr>
          <w:ilvl w:val="0"/>
          <w:numId w:val="4"/>
        </w:numPr>
      </w:pPr>
      <w:r>
        <w:t>k</w:t>
      </w:r>
      <w:r w:rsidR="00A8290F">
        <w:t>arty pracy</w:t>
      </w:r>
      <w:r w:rsidR="00E37539">
        <w:t>;</w:t>
      </w:r>
    </w:p>
    <w:p w:rsidR="00161F4B" w:rsidRDefault="00161F4B" w:rsidP="00E37539">
      <w:pPr>
        <w:pStyle w:val="Akapitzlist"/>
        <w:numPr>
          <w:ilvl w:val="0"/>
          <w:numId w:val="4"/>
        </w:numPr>
      </w:pPr>
      <w:r>
        <w:t>modele edukacyjne</w:t>
      </w:r>
      <w:r w:rsidR="004D2075">
        <w:t>.</w:t>
      </w:r>
    </w:p>
    <w:p w:rsidR="002A6051" w:rsidRDefault="003560E0">
      <w:r>
        <w:lastRenderedPageBreak/>
        <w:t>PRZEBIEG ZAJĘĆ</w:t>
      </w:r>
      <w:r w:rsidR="002A6051" w:rsidRPr="002A6051">
        <w:t>:</w:t>
      </w:r>
    </w:p>
    <w:p w:rsidR="002A6051" w:rsidRDefault="002A6051" w:rsidP="002A6051">
      <w:pPr>
        <w:pStyle w:val="Akapitzlist"/>
        <w:numPr>
          <w:ilvl w:val="0"/>
          <w:numId w:val="1"/>
        </w:numPr>
      </w:pPr>
      <w:r w:rsidRPr="002A6051">
        <w:t>Powitanie i przedstawienie tematyki zajęć i formy ich przeprowadzenia.</w:t>
      </w:r>
    </w:p>
    <w:p w:rsidR="007E0115" w:rsidRPr="006E3267" w:rsidRDefault="007E0115" w:rsidP="002A6051">
      <w:pPr>
        <w:pStyle w:val="Akapitzlist"/>
        <w:numPr>
          <w:ilvl w:val="0"/>
          <w:numId w:val="1"/>
        </w:numPr>
      </w:pPr>
      <w:r w:rsidRPr="006E3267">
        <w:t>W formie burzy mózgów próba odpowiedzi na pytania:</w:t>
      </w:r>
    </w:p>
    <w:p w:rsidR="007E0115" w:rsidRPr="006E3267" w:rsidRDefault="007E0115" w:rsidP="007E0115">
      <w:pPr>
        <w:pStyle w:val="Akapitzlist"/>
        <w:numPr>
          <w:ilvl w:val="0"/>
          <w:numId w:val="13"/>
        </w:numPr>
      </w:pPr>
      <w:r w:rsidRPr="006E3267">
        <w:t>Co to są odnawialne i nieodnawialne źródła  energii?</w:t>
      </w:r>
    </w:p>
    <w:p w:rsidR="007E0115" w:rsidRPr="006E3267" w:rsidRDefault="007E0115" w:rsidP="007E0115">
      <w:pPr>
        <w:pStyle w:val="Akapitzlist"/>
        <w:numPr>
          <w:ilvl w:val="0"/>
          <w:numId w:val="13"/>
        </w:numPr>
      </w:pPr>
      <w:r w:rsidRPr="006E3267">
        <w:t>Jakie znacie zasoby odnawialne i nieodnawialne środowiska?</w:t>
      </w:r>
    </w:p>
    <w:p w:rsidR="006E3267" w:rsidRPr="006E3267" w:rsidRDefault="006E3267" w:rsidP="006E3267">
      <w:pPr>
        <w:ind w:left="1065"/>
      </w:pPr>
      <w:r w:rsidRPr="006E3267">
        <w:t>Następnie porównanie odpowiedzi odbiorców ścieżki  z treściami na tablicy „Witamy na ścieżce edukacyjnej poświęconej odnawialnym źródłom energii”.</w:t>
      </w:r>
    </w:p>
    <w:p w:rsidR="004F78F1" w:rsidRDefault="00E91F73" w:rsidP="002A6051">
      <w:pPr>
        <w:pStyle w:val="Akapitzlist"/>
        <w:numPr>
          <w:ilvl w:val="0"/>
          <w:numId w:val="1"/>
        </w:numPr>
      </w:pPr>
      <w:r>
        <w:t xml:space="preserve">W formie burzy mózgów próba odpowiedzi na pytanie: </w:t>
      </w:r>
      <w:r w:rsidR="004F78F1">
        <w:t xml:space="preserve"> „W jaki spos</w:t>
      </w:r>
      <w:r w:rsidR="00FB4460">
        <w:t>ób przyroda wykorzystuje energię</w:t>
      </w:r>
      <w:r w:rsidR="004F78F1">
        <w:t xml:space="preserve"> promieniowania słonecznego?”.  Przypomnienie, na czym polega zjawisko fotosyntezy.</w:t>
      </w:r>
    </w:p>
    <w:p w:rsidR="006E3267" w:rsidRDefault="006E3267" w:rsidP="002A6051">
      <w:pPr>
        <w:pStyle w:val="Akapitzlist"/>
        <w:numPr>
          <w:ilvl w:val="0"/>
          <w:numId w:val="1"/>
        </w:numPr>
      </w:pPr>
      <w:r>
        <w:t xml:space="preserve">Wykorzystanie zestawu edukacyjnego do prezentacji energii słonecznej (na stanie Wielkopolskiego Centrum Innowacji </w:t>
      </w:r>
      <w:proofErr w:type="spellStart"/>
      <w:r>
        <w:t>Ekoenergetycznych</w:t>
      </w:r>
      <w:proofErr w:type="spellEnd"/>
      <w:r>
        <w:t xml:space="preserve"> w Sielinku).</w:t>
      </w:r>
    </w:p>
    <w:p w:rsidR="00220E84" w:rsidRDefault="00220E84" w:rsidP="002A6051">
      <w:pPr>
        <w:pStyle w:val="Akapitzlist"/>
        <w:numPr>
          <w:ilvl w:val="0"/>
          <w:numId w:val="1"/>
        </w:numPr>
      </w:pPr>
      <w:r>
        <w:t>Zapoznanie się z treścia</w:t>
      </w:r>
      <w:r w:rsidR="004F78F1">
        <w:t>mi na tablicach „Energia Słońca</w:t>
      </w:r>
      <w:r>
        <w:t>”.</w:t>
      </w:r>
    </w:p>
    <w:p w:rsidR="00390591" w:rsidRDefault="00D8139F" w:rsidP="002A6051">
      <w:pPr>
        <w:pStyle w:val="Akapitzlist"/>
        <w:numPr>
          <w:ilvl w:val="0"/>
          <w:numId w:val="1"/>
        </w:numPr>
      </w:pPr>
      <w:r>
        <w:t>Podział uczniów na grupy. W ramach pracy w grupach o</w:t>
      </w:r>
      <w:r w:rsidR="0085141A">
        <w:t>dpowiedź na pytania i wykonanie następujących poleceń:</w:t>
      </w:r>
    </w:p>
    <w:p w:rsidR="0085141A" w:rsidRDefault="0085141A" w:rsidP="0085141A">
      <w:pPr>
        <w:pStyle w:val="Akapitzlist"/>
        <w:numPr>
          <w:ilvl w:val="0"/>
          <w:numId w:val="14"/>
        </w:numPr>
      </w:pPr>
      <w:r>
        <w:t>Czym różnią się kolektory słoneczne od</w:t>
      </w:r>
      <w:bookmarkStart w:id="0" w:name="_GoBack"/>
      <w:bookmarkEnd w:id="0"/>
      <w:r>
        <w:t xml:space="preserve"> ogniw fotowoltaicznych w zakresie wykorzystywania energii  promieniowania słonecznego?</w:t>
      </w:r>
    </w:p>
    <w:p w:rsidR="0085141A" w:rsidRDefault="0085141A" w:rsidP="0085141A">
      <w:pPr>
        <w:pStyle w:val="Akapitzlist"/>
        <w:numPr>
          <w:ilvl w:val="0"/>
          <w:numId w:val="14"/>
        </w:numPr>
      </w:pPr>
      <w:r>
        <w:t xml:space="preserve">Na podstawie mapy: Gdzie w Polsce występuję najwyższe nasłonecznienie, a gdzie najniższe? </w:t>
      </w:r>
    </w:p>
    <w:p w:rsidR="0085141A" w:rsidRDefault="0085141A" w:rsidP="0085141A">
      <w:pPr>
        <w:pStyle w:val="Akapitzlist"/>
        <w:numPr>
          <w:ilvl w:val="0"/>
          <w:numId w:val="14"/>
        </w:numPr>
      </w:pPr>
      <w:r>
        <w:t>W jakich miesiącach występuje najniższe nasłonecznie, a w jakich najwyższe?</w:t>
      </w:r>
    </w:p>
    <w:p w:rsidR="0085141A" w:rsidRDefault="0085141A" w:rsidP="0085141A">
      <w:pPr>
        <w:pStyle w:val="Akapitzlist"/>
        <w:numPr>
          <w:ilvl w:val="0"/>
          <w:numId w:val="14"/>
        </w:numPr>
      </w:pPr>
      <w:r>
        <w:t>Podaj  najważniejsze wg Ciebie wady i zalety wykorzystywania energii słonecznej.</w:t>
      </w:r>
    </w:p>
    <w:p w:rsidR="0085141A" w:rsidRDefault="0085141A" w:rsidP="0085141A">
      <w:pPr>
        <w:pStyle w:val="Akapitzlist"/>
        <w:numPr>
          <w:ilvl w:val="0"/>
          <w:numId w:val="14"/>
        </w:numPr>
      </w:pPr>
      <w:r>
        <w:t>Podaj przykłady instalacji fotowoltaicznych oraz kolektorów.</w:t>
      </w:r>
    </w:p>
    <w:p w:rsidR="00D8139F" w:rsidRPr="00217159" w:rsidRDefault="00D8139F" w:rsidP="00D8139F">
      <w:pPr>
        <w:pStyle w:val="Akapitzlist"/>
        <w:numPr>
          <w:ilvl w:val="0"/>
          <w:numId w:val="1"/>
        </w:numPr>
      </w:pPr>
      <w:r w:rsidRPr="00217159">
        <w:t>Podsumowanie pracy w grupach poprzez porównanie udzielonych odpowiedzi.</w:t>
      </w:r>
    </w:p>
    <w:p w:rsidR="00D8139F" w:rsidRPr="00217159" w:rsidRDefault="00D8139F" w:rsidP="00D8139F">
      <w:pPr>
        <w:pStyle w:val="Akapitzlist"/>
        <w:numPr>
          <w:ilvl w:val="0"/>
          <w:numId w:val="1"/>
        </w:numPr>
      </w:pPr>
      <w:r w:rsidRPr="00217159">
        <w:t>W formie burzy mó</w:t>
      </w:r>
      <w:r w:rsidR="004454FB" w:rsidRPr="00217159">
        <w:t>zgów próba odpowiedzi na pytania</w:t>
      </w:r>
      <w:r w:rsidRPr="00217159">
        <w:t xml:space="preserve">: „Co to jest </w:t>
      </w:r>
      <w:r w:rsidR="00FB4460" w:rsidRPr="00217159">
        <w:t xml:space="preserve">energia </w:t>
      </w:r>
      <w:r w:rsidRPr="00217159">
        <w:t>ge</w:t>
      </w:r>
      <w:r w:rsidR="004454FB" w:rsidRPr="00217159">
        <w:t>otermalna? Co jest nośnikiem energii geotermalnej?”. Podanie przykładów jej wykorzystywania.</w:t>
      </w:r>
    </w:p>
    <w:p w:rsidR="004454FB" w:rsidRDefault="004454FB" w:rsidP="004454FB">
      <w:pPr>
        <w:pStyle w:val="Akapitzlist"/>
        <w:numPr>
          <w:ilvl w:val="0"/>
          <w:numId w:val="1"/>
        </w:numPr>
      </w:pPr>
      <w:r w:rsidRPr="00217159">
        <w:t>Zapoznanie się z treściami na tablicach „Energia Ziemi - geotermalna”.</w:t>
      </w:r>
    </w:p>
    <w:p w:rsidR="00E37539" w:rsidRPr="00217159" w:rsidRDefault="006E3267" w:rsidP="004454FB">
      <w:pPr>
        <w:pStyle w:val="Akapitzlist"/>
        <w:numPr>
          <w:ilvl w:val="0"/>
          <w:numId w:val="1"/>
        </w:numPr>
      </w:pPr>
      <w:r>
        <w:t xml:space="preserve">Przedstawienie pracy modelu pompy ciepła – eksponatu Wielkopolskiego Centrum Innowacji </w:t>
      </w:r>
      <w:proofErr w:type="spellStart"/>
      <w:r>
        <w:t>Ekoenergetycznych</w:t>
      </w:r>
      <w:proofErr w:type="spellEnd"/>
      <w:r>
        <w:t xml:space="preserve"> w Sielinku.</w:t>
      </w:r>
    </w:p>
    <w:p w:rsidR="004454FB" w:rsidRPr="00217159" w:rsidRDefault="00711573" w:rsidP="00D8139F">
      <w:pPr>
        <w:pStyle w:val="Akapitzlist"/>
        <w:numPr>
          <w:ilvl w:val="0"/>
          <w:numId w:val="1"/>
        </w:numPr>
      </w:pPr>
      <w:r w:rsidRPr="00217159">
        <w:t>Na podstawie informacji na tablicach rozwiązanie krzyżówki.</w:t>
      </w:r>
    </w:p>
    <w:p w:rsidR="00711573" w:rsidRPr="00217159" w:rsidRDefault="00711573" w:rsidP="00711573">
      <w:pPr>
        <w:pStyle w:val="Akapitzlist"/>
        <w:numPr>
          <w:ilvl w:val="0"/>
          <w:numId w:val="15"/>
        </w:numPr>
      </w:pPr>
      <w:r w:rsidRPr="00217159">
        <w:t>Geotermalny zakład ciepłowniczy  - 2,6 MJ/s.</w:t>
      </w:r>
    </w:p>
    <w:p w:rsidR="00711573" w:rsidRPr="00217159" w:rsidRDefault="00711573" w:rsidP="00711573">
      <w:pPr>
        <w:pStyle w:val="Akapitzlist"/>
        <w:numPr>
          <w:ilvl w:val="0"/>
          <w:numId w:val="15"/>
        </w:numPr>
      </w:pPr>
      <w:r w:rsidRPr="00217159">
        <w:t>Energia zawarta w wodach znajdujących się na znacznych głębokościach (2; 3 km i więcej), głównie w postaci naturalnych zbiorników, o temperaturach powyżej 20°C to geotermia ………</w:t>
      </w:r>
    </w:p>
    <w:p w:rsidR="00711573" w:rsidRPr="00217159" w:rsidRDefault="00711573" w:rsidP="00711573">
      <w:pPr>
        <w:pStyle w:val="Akapitzlist"/>
        <w:numPr>
          <w:ilvl w:val="0"/>
          <w:numId w:val="15"/>
        </w:numPr>
      </w:pPr>
      <w:r w:rsidRPr="00217159">
        <w:t>Element budowy Ziemi charakteryzujący się najwyższą temperaturą.</w:t>
      </w:r>
    </w:p>
    <w:p w:rsidR="00711573" w:rsidRPr="00217159" w:rsidRDefault="00711573" w:rsidP="00711573">
      <w:pPr>
        <w:pStyle w:val="Akapitzlist"/>
        <w:numPr>
          <w:ilvl w:val="0"/>
          <w:numId w:val="15"/>
        </w:numPr>
      </w:pPr>
      <w:r w:rsidRPr="00217159">
        <w:t>Kolektor służący do pozyskiwania energii z gruntu do głębokości 1,2m.</w:t>
      </w:r>
    </w:p>
    <w:p w:rsidR="00711573" w:rsidRPr="00217159" w:rsidRDefault="00D56BB1" w:rsidP="00D56BB1">
      <w:pPr>
        <w:pStyle w:val="Akapitzlist"/>
        <w:numPr>
          <w:ilvl w:val="0"/>
          <w:numId w:val="15"/>
        </w:numPr>
      </w:pPr>
      <w:r w:rsidRPr="00217159">
        <w:t>Parametr opisujący zmiany temperatury Ziemi wraz z głębokości.</w:t>
      </w:r>
    </w:p>
    <w:p w:rsidR="00D56BB1" w:rsidRPr="00217159" w:rsidRDefault="00D56BB1" w:rsidP="00D56BB1">
      <w:pPr>
        <w:pStyle w:val="Akapitzlist"/>
        <w:numPr>
          <w:ilvl w:val="0"/>
          <w:numId w:val="15"/>
        </w:numPr>
      </w:pPr>
      <w:r w:rsidRPr="00217159">
        <w:t>Do produkcji tego rodzaju energii wykorzystuje się wody w postaci pary o bardzo wysokiej temperaturze – powyżej 150°C.</w:t>
      </w:r>
    </w:p>
    <w:p w:rsidR="00D56BB1" w:rsidRPr="00217159" w:rsidRDefault="00D56BB1" w:rsidP="00D56BB1">
      <w:pPr>
        <w:pStyle w:val="Akapitzlist"/>
        <w:numPr>
          <w:ilvl w:val="0"/>
          <w:numId w:val="15"/>
        </w:numPr>
      </w:pPr>
      <w:r w:rsidRPr="00217159">
        <w:lastRenderedPageBreak/>
        <w:t>Urządzenia umożliwiające wykorzystanie ciepła niskotemperaturowego oraz odpadowego do ogrzewania, wentylacji i przygotowania ciepłej wody użytkowej.</w:t>
      </w:r>
    </w:p>
    <w:p w:rsidR="00D56BB1" w:rsidRPr="00217159" w:rsidRDefault="00D56BB1" w:rsidP="00D56BB1">
      <w:pPr>
        <w:pStyle w:val="Akapitzlist"/>
        <w:numPr>
          <w:ilvl w:val="0"/>
          <w:numId w:val="15"/>
        </w:numPr>
      </w:pPr>
      <w:r w:rsidRPr="00217159">
        <w:t>Zasoby energii pochodzenia geotermicznego, skumulowane w wodach, parach wodnych i gruntach znajdujących się na stosunkowo niewielkich głębokościach i  o temperaturach nieprzekraczających 20°C</w:t>
      </w:r>
      <w:r w:rsidR="004B1288" w:rsidRPr="00217159">
        <w:t xml:space="preserve">  to geotermia……..</w:t>
      </w:r>
    </w:p>
    <w:p w:rsidR="00711573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>Złoża geotermalne, z których woda poprzez otwór wiertniczy samoczynnie wypływa na powierzchnię lub ponad powierzchnię terenu.</w:t>
      </w:r>
    </w:p>
    <w:p w:rsidR="004B1288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>Nazwa basenów rekreacyjnych wykorzystujących złoża geotermalne.</w:t>
      </w:r>
    </w:p>
    <w:p w:rsidR="004B1288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>Geotermalny zakład ciepłowniczy  - 7,3 MJ/s.</w:t>
      </w:r>
    </w:p>
    <w:p w:rsidR="004B1288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>Zależy od niej sposób wykorzystania wód termalnych.</w:t>
      </w:r>
    </w:p>
    <w:p w:rsidR="004B1288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 xml:space="preserve">Jedna z najstarszych dziedzin medycyny uzdrowiskowej zajmująca się badaniem właściwości leczniczych wód podziemnych i borowin oraz zastosowaniem ich w lecznictwie. </w:t>
      </w:r>
    </w:p>
    <w:p w:rsidR="004B1288" w:rsidRPr="00217159" w:rsidRDefault="004B1288" w:rsidP="004B1288">
      <w:pPr>
        <w:pStyle w:val="Akapitzlist"/>
        <w:numPr>
          <w:ilvl w:val="0"/>
          <w:numId w:val="15"/>
        </w:numPr>
      </w:pPr>
      <w:r w:rsidRPr="00217159">
        <w:t>Złoża geotermalne o temperaturze do 20°C.</w:t>
      </w:r>
    </w:p>
    <w:p w:rsidR="004B1288" w:rsidRPr="00217159" w:rsidRDefault="00026C92" w:rsidP="004B1288">
      <w:pPr>
        <w:pStyle w:val="Akapitzlist"/>
        <w:numPr>
          <w:ilvl w:val="0"/>
          <w:numId w:val="15"/>
        </w:numPr>
      </w:pPr>
      <w:r w:rsidRPr="00217159">
        <w:t>Miejsce wykorzystywania energii geotermalnej do produkcji ciepła.</w:t>
      </w:r>
    </w:p>
    <w:p w:rsidR="008722F2" w:rsidRPr="00217159" w:rsidRDefault="008722F2" w:rsidP="00711573">
      <w:pPr>
        <w:pStyle w:val="Akapitzlist"/>
        <w:ind w:left="1065"/>
      </w:pPr>
    </w:p>
    <w:sectPr w:rsidR="008722F2" w:rsidRPr="002171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D5" w:rsidRDefault="009924D5" w:rsidP="00161F4B">
      <w:pPr>
        <w:spacing w:after="0" w:line="240" w:lineRule="auto"/>
      </w:pPr>
      <w:r>
        <w:separator/>
      </w:r>
    </w:p>
  </w:endnote>
  <w:endnote w:type="continuationSeparator" w:id="0">
    <w:p w:rsidR="009924D5" w:rsidRDefault="009924D5" w:rsidP="0016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D5" w:rsidRDefault="009924D5" w:rsidP="00161F4B">
      <w:pPr>
        <w:spacing w:after="0" w:line="240" w:lineRule="auto"/>
      </w:pPr>
      <w:r>
        <w:separator/>
      </w:r>
    </w:p>
  </w:footnote>
  <w:footnote w:type="continuationSeparator" w:id="0">
    <w:p w:rsidR="009924D5" w:rsidRDefault="009924D5" w:rsidP="0016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4B" w:rsidRPr="00791853" w:rsidRDefault="00161F4B" w:rsidP="00161F4B">
    <w:pPr>
      <w:pStyle w:val="Nagwek"/>
    </w:pPr>
    <w:r w:rsidRPr="007918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8CF7E1" wp14:editId="260E59C4">
          <wp:simplePos x="0" y="0"/>
          <wp:positionH relativeFrom="column">
            <wp:posOffset>3697605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85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9684AE" wp14:editId="1C6CBDD6">
          <wp:simplePos x="0" y="0"/>
          <wp:positionH relativeFrom="column">
            <wp:posOffset>879475</wp:posOffset>
          </wp:positionH>
          <wp:positionV relativeFrom="paragraph">
            <wp:posOffset>128270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F4B" w:rsidRPr="00791853" w:rsidRDefault="00161F4B" w:rsidP="00161F4B">
    <w:pPr>
      <w:pStyle w:val="Nagwek"/>
    </w:pPr>
  </w:p>
  <w:p w:rsidR="00161F4B" w:rsidRPr="00791853" w:rsidRDefault="00161F4B" w:rsidP="00161F4B">
    <w:pPr>
      <w:pStyle w:val="Nagwek"/>
    </w:pPr>
  </w:p>
  <w:p w:rsidR="00161F4B" w:rsidRPr="00791853" w:rsidRDefault="00161F4B" w:rsidP="00161F4B">
    <w:pPr>
      <w:pStyle w:val="Nagwek"/>
    </w:pPr>
  </w:p>
  <w:p w:rsidR="00161F4B" w:rsidRPr="00791853" w:rsidRDefault="00161F4B" w:rsidP="00161F4B">
    <w:pPr>
      <w:pStyle w:val="Nagwek"/>
    </w:pPr>
  </w:p>
  <w:p w:rsidR="00161F4B" w:rsidRPr="00791853" w:rsidRDefault="00161F4B" w:rsidP="00161F4B">
    <w:pPr>
      <w:pStyle w:val="Nagwek"/>
    </w:pPr>
  </w:p>
  <w:p w:rsidR="00161F4B" w:rsidRPr="00791853" w:rsidRDefault="00161F4B" w:rsidP="00161F4B">
    <w:pPr>
      <w:pStyle w:val="Nagwek"/>
      <w:rPr>
        <w:b/>
        <w:sz w:val="20"/>
      </w:rPr>
    </w:pPr>
    <w:r w:rsidRPr="00791853">
      <w:rPr>
        <w:b/>
        <w:sz w:val="20"/>
      </w:rPr>
      <w:t>Dofinansowano ze środków Wojewódzkiego Funduszu Ochrony Środowiska i Gospodarki Wodnej w Poznaniu</w:t>
    </w:r>
  </w:p>
  <w:p w:rsidR="00161F4B" w:rsidRDefault="00161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C1"/>
    <w:multiLevelType w:val="hybridMultilevel"/>
    <w:tmpl w:val="3978FA3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5CD278B"/>
    <w:multiLevelType w:val="hybridMultilevel"/>
    <w:tmpl w:val="94C4A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C02DBF"/>
    <w:multiLevelType w:val="hybridMultilevel"/>
    <w:tmpl w:val="6AEE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5C49"/>
    <w:multiLevelType w:val="hybridMultilevel"/>
    <w:tmpl w:val="3F60B844"/>
    <w:lvl w:ilvl="0" w:tplc="AA18C6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002FF"/>
    <w:multiLevelType w:val="hybridMultilevel"/>
    <w:tmpl w:val="3250969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F3570FB"/>
    <w:multiLevelType w:val="hybridMultilevel"/>
    <w:tmpl w:val="D08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0EB7"/>
    <w:multiLevelType w:val="hybridMultilevel"/>
    <w:tmpl w:val="5FACE6E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90C5B46"/>
    <w:multiLevelType w:val="hybridMultilevel"/>
    <w:tmpl w:val="8A34659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D6C0E07"/>
    <w:multiLevelType w:val="hybridMultilevel"/>
    <w:tmpl w:val="B72CA600"/>
    <w:lvl w:ilvl="0" w:tplc="B88ED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8E0"/>
    <w:multiLevelType w:val="hybridMultilevel"/>
    <w:tmpl w:val="A43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B88"/>
    <w:multiLevelType w:val="hybridMultilevel"/>
    <w:tmpl w:val="2F7C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7D2D"/>
    <w:multiLevelType w:val="hybridMultilevel"/>
    <w:tmpl w:val="AF5E54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47D2BFE"/>
    <w:multiLevelType w:val="hybridMultilevel"/>
    <w:tmpl w:val="174E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3FEE"/>
    <w:multiLevelType w:val="hybridMultilevel"/>
    <w:tmpl w:val="AA0E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6E19"/>
    <w:multiLevelType w:val="hybridMultilevel"/>
    <w:tmpl w:val="58B6BD08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1"/>
    <w:rsid w:val="00026C92"/>
    <w:rsid w:val="000D421E"/>
    <w:rsid w:val="00161F4B"/>
    <w:rsid w:val="001843BE"/>
    <w:rsid w:val="001B3E2F"/>
    <w:rsid w:val="001B552F"/>
    <w:rsid w:val="001F271F"/>
    <w:rsid w:val="002023C9"/>
    <w:rsid w:val="00217159"/>
    <w:rsid w:val="00220E84"/>
    <w:rsid w:val="00221286"/>
    <w:rsid w:val="00230A6F"/>
    <w:rsid w:val="00261299"/>
    <w:rsid w:val="002A6051"/>
    <w:rsid w:val="003560E0"/>
    <w:rsid w:val="00390591"/>
    <w:rsid w:val="003E592B"/>
    <w:rsid w:val="004454FB"/>
    <w:rsid w:val="004B1288"/>
    <w:rsid w:val="004D2075"/>
    <w:rsid w:val="004F78F1"/>
    <w:rsid w:val="00502063"/>
    <w:rsid w:val="00520297"/>
    <w:rsid w:val="00532B85"/>
    <w:rsid w:val="005F54EB"/>
    <w:rsid w:val="00600399"/>
    <w:rsid w:val="0061402A"/>
    <w:rsid w:val="00644DE6"/>
    <w:rsid w:val="00671265"/>
    <w:rsid w:val="006D0796"/>
    <w:rsid w:val="006E3267"/>
    <w:rsid w:val="006F49B7"/>
    <w:rsid w:val="00701078"/>
    <w:rsid w:val="00711573"/>
    <w:rsid w:val="00726203"/>
    <w:rsid w:val="007C1414"/>
    <w:rsid w:val="007E0115"/>
    <w:rsid w:val="0082175B"/>
    <w:rsid w:val="00836738"/>
    <w:rsid w:val="0085141A"/>
    <w:rsid w:val="008722F2"/>
    <w:rsid w:val="009428E9"/>
    <w:rsid w:val="009832B7"/>
    <w:rsid w:val="009924D5"/>
    <w:rsid w:val="00A530C1"/>
    <w:rsid w:val="00A5568F"/>
    <w:rsid w:val="00A8290F"/>
    <w:rsid w:val="00AA3785"/>
    <w:rsid w:val="00AD7EB7"/>
    <w:rsid w:val="00B4213D"/>
    <w:rsid w:val="00B65D5F"/>
    <w:rsid w:val="00BA4B74"/>
    <w:rsid w:val="00C25AC5"/>
    <w:rsid w:val="00D014C4"/>
    <w:rsid w:val="00D56BB1"/>
    <w:rsid w:val="00D8139F"/>
    <w:rsid w:val="00DA20D5"/>
    <w:rsid w:val="00E3744B"/>
    <w:rsid w:val="00E37539"/>
    <w:rsid w:val="00E91F73"/>
    <w:rsid w:val="00E94F91"/>
    <w:rsid w:val="00F0771F"/>
    <w:rsid w:val="00F336A6"/>
    <w:rsid w:val="00F72D4B"/>
    <w:rsid w:val="00FB4460"/>
    <w:rsid w:val="00FC3972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F4B"/>
  </w:style>
  <w:style w:type="paragraph" w:styleId="Stopka">
    <w:name w:val="footer"/>
    <w:basedOn w:val="Normalny"/>
    <w:link w:val="StopkaZnak"/>
    <w:uiPriority w:val="99"/>
    <w:unhideWhenUsed/>
    <w:rsid w:val="0016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F4B"/>
  </w:style>
  <w:style w:type="paragraph" w:styleId="Stopka">
    <w:name w:val="footer"/>
    <w:basedOn w:val="Normalny"/>
    <w:link w:val="StopkaZnak"/>
    <w:uiPriority w:val="99"/>
    <w:unhideWhenUsed/>
    <w:rsid w:val="0016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Giera</dc:creator>
  <cp:lastModifiedBy>Anna Giera</cp:lastModifiedBy>
  <cp:revision>8</cp:revision>
  <dcterms:created xsi:type="dcterms:W3CDTF">2015-10-13T09:14:00Z</dcterms:created>
  <dcterms:modified xsi:type="dcterms:W3CDTF">2015-11-02T10:56:00Z</dcterms:modified>
</cp:coreProperties>
</file>